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zh-CN"/>
        </w:rPr>
        <w:t>技术分类明细表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  <w:lang w:bidi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6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zh-CN"/>
              </w:rPr>
              <w:t>序号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zh-CN"/>
              </w:rPr>
              <w:t>技术分类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一、渗滞类技术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生物滞留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2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透水铺装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3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绿色屋顶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4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渗透塘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5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渗井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6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二、集蓄利用类技术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蓄水池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2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雨水罐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3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调蓄类设施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4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三、截污净化类技术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植被缓冲带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2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生态驳岸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3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人工土壤渗滤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4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雨水湿地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5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沉砂池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6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四、转输类技术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植草沟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2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渗管</w:t>
            </w: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/渠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3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管渠及附属构筑物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4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五、其他技术</w:t>
            </w: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val="en-US" w:bidi="zh-CN"/>
              </w:rPr>
              <w:t>/产品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6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FangSong_GB2312" w:hAnsi="FangSong_GB2312" w:eastAsia="FangSong_GB2312" w:cs="FangSong_GB2312"/>
                <w:kern w:val="0"/>
                <w:sz w:val="28"/>
                <w:szCs w:val="28"/>
                <w:lang w:bidi="zh-CN"/>
              </w:rPr>
              <w:t>……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Y2Q3Zjg4Zjk5MzVhNzU1NGI0NmQxYzQ3YTQwY2QifQ=="/>
  </w:docVars>
  <w:rsids>
    <w:rsidRoot w:val="1BE7475B"/>
    <w:rsid w:val="1BE7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2023-02-20T08:42:00Z</dcterms:created>
  <dc:creator>李晓寒</dc:creator>
  <cp:lastModifiedBy>李晓寒</cp:lastModifiedBy>
  <dcterms:modified xsi:type="dcterms:W3CDTF">2023-02-20T08:43:01Z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6E02762B0E5D432F99989BB3681EAB96</vt:lpwstr>
  </property>
</Properties>
</file>